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16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9043"/>
      </w:tblGrid>
      <w:tr w:rsidR="00F22D0F" w14:paraId="30D7A452" w14:textId="77777777">
        <w:trPr>
          <w:trHeight w:val="90"/>
          <w:jc w:val="center"/>
        </w:trPr>
        <w:tc>
          <w:tcPr>
            <w:tcW w:w="10167" w:type="dxa"/>
            <w:gridSpan w:val="2"/>
            <w:tcBorders>
              <w:bottom w:val="single" w:sz="4" w:space="0" w:color="auto"/>
            </w:tcBorders>
            <w:vAlign w:val="center"/>
          </w:tcPr>
          <w:p w14:paraId="1CCF6219" w14:textId="77777777" w:rsidR="00F22D0F" w:rsidRDefault="00000000">
            <w:pPr>
              <w:spacing w:beforeLines="50" w:before="156" w:afterLines="50" w:after="156"/>
              <w:jc w:val="center"/>
              <w:rPr>
                <w:rFonts w:ascii="宋体" w:hAnsi="宋体"/>
                <w:bCs/>
                <w:sz w:val="32"/>
                <w:szCs w:val="32"/>
              </w:rPr>
            </w:pPr>
            <w:r>
              <w:rPr>
                <w:rFonts w:ascii="黑体" w:eastAsia="黑体" w:hint="eastAsia"/>
                <w:b/>
                <w:sz w:val="36"/>
                <w:szCs w:val="36"/>
              </w:rPr>
              <w:t>会员协议</w:t>
            </w:r>
          </w:p>
          <w:p w14:paraId="5AF320A3" w14:textId="77777777" w:rsidR="00F22D0F" w:rsidRDefault="00F22D0F">
            <w:pPr>
              <w:ind w:firstLineChars="100" w:firstLine="240"/>
              <w:rPr>
                <w:bCs/>
                <w:sz w:val="24"/>
                <w:szCs w:val="24"/>
              </w:rPr>
            </w:pPr>
          </w:p>
          <w:p w14:paraId="4A56D6D9" w14:textId="51A194D1" w:rsidR="00F22D0F" w:rsidRPr="00E151E9" w:rsidRDefault="00000000" w:rsidP="00E151E9">
            <w:pPr>
              <w:ind w:firstLineChars="100" w:firstLine="240"/>
              <w:rPr>
                <w:bCs/>
                <w:sz w:val="24"/>
                <w:szCs w:val="24"/>
                <w:u w:val="single"/>
              </w:rPr>
            </w:pPr>
            <w:r>
              <w:rPr>
                <w:rFonts w:hint="eastAsia"/>
                <w:bCs/>
                <w:sz w:val="24"/>
                <w:szCs w:val="24"/>
              </w:rPr>
              <w:t>甲方：</w:t>
            </w:r>
            <w:r>
              <w:rPr>
                <w:rFonts w:hint="eastAsia"/>
                <w:bCs/>
                <w:sz w:val="24"/>
                <w:szCs w:val="24"/>
                <w:u w:val="single"/>
              </w:rPr>
              <w:t xml:space="preserve">                 </w:t>
            </w:r>
            <w:r>
              <w:rPr>
                <w:bCs/>
                <w:sz w:val="24"/>
                <w:szCs w:val="24"/>
                <w:u w:val="single"/>
              </w:rPr>
              <w:t xml:space="preserve">       </w:t>
            </w:r>
            <w:r>
              <w:rPr>
                <w:rFonts w:hint="eastAsia"/>
                <w:bCs/>
                <w:color w:val="D9D9D9" w:themeColor="background1" w:themeShade="D9"/>
                <w:sz w:val="24"/>
                <w:szCs w:val="24"/>
                <w:u w:val="single" w:color="000000" w:themeColor="text1"/>
              </w:rPr>
              <w:t>（签章）</w:t>
            </w:r>
            <w:r>
              <w:rPr>
                <w:rFonts w:hint="eastAsia"/>
                <w:bCs/>
                <w:sz w:val="24"/>
                <w:szCs w:val="24"/>
              </w:rPr>
              <w:t xml:space="preserve">    </w:t>
            </w:r>
            <w:r>
              <w:rPr>
                <w:rFonts w:hint="eastAsia"/>
                <w:bCs/>
                <w:sz w:val="24"/>
                <w:szCs w:val="24"/>
              </w:rPr>
              <w:t>乙方：</w:t>
            </w:r>
            <w:r>
              <w:rPr>
                <w:rFonts w:hint="eastAsia"/>
                <w:bCs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  <w:u w:val="single"/>
              </w:rPr>
              <w:t>北京中电中招电子商务有限公司</w:t>
            </w:r>
          </w:p>
          <w:p w14:paraId="007D28BD" w14:textId="77777777" w:rsidR="00F22D0F" w:rsidRDefault="00000000">
            <w:pPr>
              <w:spacing w:beforeLines="50" w:before="156" w:afterLines="20" w:after="62" w:line="320" w:lineRule="exact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sz w:val="24"/>
                <w:szCs w:val="24"/>
              </w:rPr>
              <w:t>一、甲、乙双方本着自愿、平等、公平、诚实、信用的原则，经友好协商，根据中华人民共和国有关法律、法规的规定签定本协议，由双方共同遵守。</w:t>
            </w:r>
          </w:p>
          <w:p w14:paraId="5C908F55" w14:textId="77777777" w:rsidR="00F22D0F" w:rsidRDefault="00000000">
            <w:pPr>
              <w:spacing w:beforeLines="30" w:before="93" w:afterLines="20" w:after="62" w:line="320" w:lineRule="exact"/>
              <w:rPr>
                <w:rFonts w:ascii="宋体" w:hAnsi="宋体"/>
                <w:bCs/>
                <w:color w:val="FF0000"/>
                <w:sz w:val="22"/>
                <w:szCs w:val="22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二、请选择会员级别并打√：</w:t>
            </w:r>
          </w:p>
        </w:tc>
      </w:tr>
      <w:tr w:rsidR="00F22D0F" w14:paraId="156129BE" w14:textId="77777777">
        <w:trPr>
          <w:trHeight w:val="592"/>
          <w:jc w:val="center"/>
        </w:trPr>
        <w:tc>
          <w:tcPr>
            <w:tcW w:w="101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7A711" w14:textId="77777777" w:rsidR="00F22D0F" w:rsidRDefault="00000000">
            <w:pPr>
              <w:autoSpaceDE w:val="0"/>
              <w:autoSpaceDN w:val="0"/>
              <w:adjustRightInd w:val="0"/>
              <w:ind w:leftChars="-67" w:left="-141" w:right="-58"/>
              <w:jc w:val="center"/>
              <w:rPr>
                <w:rFonts w:ascii="宋体" w:hAnsi="宋体"/>
                <w:b/>
                <w:bCs/>
                <w:color w:val="FF0000"/>
                <w:sz w:val="22"/>
                <w:szCs w:val="22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史上钜惠！办理两年送一年、办理三年送两年！</w:t>
            </w:r>
          </w:p>
        </w:tc>
      </w:tr>
      <w:tr w:rsidR="00F22D0F" w14:paraId="0D091398" w14:textId="77777777">
        <w:trPr>
          <w:trHeight w:val="506"/>
          <w:jc w:val="center"/>
        </w:trPr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2D72" w14:textId="77777777" w:rsidR="00F22D0F" w:rsidRDefault="00000000">
            <w:pPr>
              <w:autoSpaceDE w:val="0"/>
              <w:autoSpaceDN w:val="0"/>
              <w:adjustRightInd w:val="0"/>
              <w:ind w:leftChars="-67" w:left="-141" w:right="-58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FF0000"/>
                <w:sz w:val="24"/>
                <w:szCs w:val="24"/>
              </w:rPr>
              <w:t>商务</w:t>
            </w:r>
            <w:r>
              <w:rPr>
                <w:rFonts w:ascii="宋体" w:hAnsi="宋体"/>
                <w:b/>
                <w:color w:val="FF0000"/>
                <w:sz w:val="24"/>
                <w:szCs w:val="24"/>
              </w:rPr>
              <w:t>VIP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5B5CEF" w14:textId="77777777" w:rsidR="00F22D0F" w:rsidRDefault="00000000">
            <w:pPr>
              <w:autoSpaceDE w:val="0"/>
              <w:autoSpaceDN w:val="0"/>
              <w:adjustRightInd w:val="0"/>
              <w:ind w:leftChars="-67" w:left="-141" w:right="-58" w:firstLineChars="200" w:firstLine="440"/>
              <w:rPr>
                <w:rFonts w:ascii="宋体" w:hAnsi="宋体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  <w:shd w:val="clear" w:color="auto" w:fill="BFBFBF" w:themeFill="background1" w:themeFillShade="BF"/>
              </w:rPr>
              <w:t>收费标准</w:t>
            </w:r>
            <w:r>
              <w:rPr>
                <w:rFonts w:ascii="宋体" w:hAnsi="宋体" w:hint="eastAsia"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 xml:space="preserve">□ 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>6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>80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>0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>元/年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 xml:space="preserve">□ 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>1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>2000元/2年    □ 13600元/3年  □ 20400元/5年</w:t>
            </w:r>
          </w:p>
        </w:tc>
      </w:tr>
      <w:tr w:rsidR="00F22D0F" w14:paraId="5941E4D5" w14:textId="77777777">
        <w:trPr>
          <w:trHeight w:val="1094"/>
          <w:jc w:val="center"/>
        </w:trPr>
        <w:tc>
          <w:tcPr>
            <w:tcW w:w="10167" w:type="dxa"/>
            <w:gridSpan w:val="2"/>
            <w:tcBorders>
              <w:top w:val="single" w:sz="4" w:space="0" w:color="auto"/>
            </w:tcBorders>
            <w:vAlign w:val="center"/>
          </w:tcPr>
          <w:p w14:paraId="30416EBC" w14:textId="77777777" w:rsidR="00F22D0F" w:rsidRDefault="00000000">
            <w:pPr>
              <w:autoSpaceDE w:val="0"/>
              <w:autoSpaceDN w:val="0"/>
              <w:adjustRightInd w:val="0"/>
              <w:spacing w:beforeLines="30" w:before="93" w:afterLines="30" w:after="93"/>
              <w:ind w:firstLineChars="204" w:firstLine="490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开通招标公告、中标公示、询价信息的权限，包含建筑,公路,铁路,港口,水利,电力,矿山,冶金,石油,化工,市政,通信,机电,电子智能,消防等行业分类，各类工程的勘察、设计、施工、监理以及与工程建设有关的设备、材料采购等工程、物资招标信息以及各种生产、生活物资采购的信息，审计、保险、物业、保安等各服务类的招标信息、采购信息、招标预告、询比价信息和中标信息的检索、查询、订阅等会员服务权限。尊享商务中心招标关键词一站式订阅服务、项目收藏、中标监控、发布产品、信息置顶及信息推荐等增值服务。同时开设了人工客服一对一专业服务、邮件、微信订阅、微信公众号、中标参考等增值服务。并颁发招标与采购网“商务VIP”会员电子证书。</w:t>
            </w:r>
          </w:p>
        </w:tc>
      </w:tr>
      <w:tr w:rsidR="00F22D0F" w14:paraId="1496113A" w14:textId="77777777">
        <w:trPr>
          <w:trHeight w:val="530"/>
          <w:jc w:val="center"/>
        </w:trPr>
        <w:tc>
          <w:tcPr>
            <w:tcW w:w="11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F4A49B" w14:textId="77777777" w:rsidR="00F22D0F" w:rsidRDefault="00000000">
            <w:pPr>
              <w:autoSpaceDE w:val="0"/>
              <w:autoSpaceDN w:val="0"/>
              <w:adjustRightInd w:val="0"/>
              <w:ind w:leftChars="-67" w:left="-141" w:right="-58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  <w:t>白银VIP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90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5BB75B" w14:textId="77777777" w:rsidR="00F22D0F" w:rsidRDefault="00000000">
            <w:pPr>
              <w:autoSpaceDE w:val="0"/>
              <w:autoSpaceDN w:val="0"/>
              <w:adjustRightInd w:val="0"/>
              <w:ind w:right="-58" w:firstLineChars="100" w:firstLine="220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  <w:shd w:val="clear" w:color="auto" w:fill="A6A6A6" w:themeFill="background1" w:themeFillShade="A6"/>
              </w:rPr>
              <w:t>收费标准</w:t>
            </w:r>
            <w:r>
              <w:rPr>
                <w:rFonts w:ascii="宋体" w:hAnsi="宋体" w:hint="eastAsia"/>
                <w:sz w:val="22"/>
                <w:szCs w:val="22"/>
              </w:rPr>
              <w:t xml:space="preserve">： 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>□108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>00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>元/年  □ 20000元/2年    □21600元/3年    □32400元/5年</w:t>
            </w:r>
          </w:p>
        </w:tc>
      </w:tr>
      <w:tr w:rsidR="00F22D0F" w14:paraId="432DAD60" w14:textId="77777777">
        <w:trPr>
          <w:trHeight w:val="2454"/>
          <w:jc w:val="center"/>
        </w:trPr>
        <w:tc>
          <w:tcPr>
            <w:tcW w:w="10167" w:type="dxa"/>
            <w:gridSpan w:val="2"/>
            <w:tcBorders>
              <w:top w:val="single" w:sz="4" w:space="0" w:color="auto"/>
            </w:tcBorders>
            <w:vAlign w:val="center"/>
          </w:tcPr>
          <w:p w14:paraId="5C1F9897" w14:textId="77777777" w:rsidR="00F22D0F" w:rsidRDefault="00000000">
            <w:pPr>
              <w:autoSpaceDE w:val="0"/>
              <w:autoSpaceDN w:val="0"/>
              <w:adjustRightInd w:val="0"/>
              <w:spacing w:beforeLines="30" w:before="93" w:afterLines="30" w:after="93"/>
              <w:ind w:firstLineChars="200" w:firstLine="480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在享有商务</w:t>
            </w:r>
            <w:r>
              <w:rPr>
                <w:rFonts w:ascii="宋体" w:hAnsi="宋体"/>
                <w:sz w:val="24"/>
                <w:szCs w:val="24"/>
              </w:rPr>
              <w:t>VIP</w:t>
            </w:r>
            <w:r>
              <w:rPr>
                <w:rFonts w:ascii="宋体" w:hAnsi="宋体" w:hint="eastAsia"/>
                <w:sz w:val="24"/>
                <w:szCs w:val="24"/>
              </w:rPr>
              <w:t>会员权限的基础上，根据各地方发改委每年公布项目名单，提供项目招标前3到18个月内的报批、立项、环评、设计阶段的拟在建项目信息，其信息包括：项目概况、投资总额、工程建设地点、建设周期、重点采购设备，以及业主、设计院部分项目负责人、参与人、联系人的联系方式等。提供2家竞争对手中标监控服务，并加入招标与采购网可信供应商数据库。在项目投放过程中把项目上游、中游、下游进展过程中的招标、中标进行链条式展现。会员单位尊享7天搜索页广告推广，开通业主邀请招标、业主或总包商直接采购等信息查询服务。享有招标与采购网电子认证服务，颁发白银V</w:t>
            </w:r>
            <w:r>
              <w:rPr>
                <w:rFonts w:ascii="宋体" w:hAnsi="宋体"/>
                <w:sz w:val="24"/>
                <w:szCs w:val="24"/>
              </w:rPr>
              <w:t>IP</w:t>
            </w:r>
            <w:r>
              <w:rPr>
                <w:rFonts w:ascii="宋体" w:hAnsi="宋体" w:hint="eastAsia"/>
                <w:sz w:val="24"/>
                <w:szCs w:val="24"/>
              </w:rPr>
              <w:t>会员电子证书。</w:t>
            </w:r>
          </w:p>
        </w:tc>
      </w:tr>
      <w:tr w:rsidR="00F22D0F" w14:paraId="10388AAF" w14:textId="77777777">
        <w:trPr>
          <w:trHeight w:val="576"/>
          <w:jc w:val="center"/>
        </w:trPr>
        <w:tc>
          <w:tcPr>
            <w:tcW w:w="1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1185" w14:textId="77777777" w:rsidR="00F22D0F" w:rsidRDefault="00000000">
            <w:pPr>
              <w:autoSpaceDE w:val="0"/>
              <w:autoSpaceDN w:val="0"/>
              <w:adjustRightInd w:val="0"/>
              <w:ind w:leftChars="-67" w:left="-141" w:right="-58"/>
              <w:jc w:val="center"/>
              <w:rPr>
                <w:rFonts w:ascii="宋体" w:hAnsi="宋体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color w:val="FF0000"/>
                <w:sz w:val="24"/>
                <w:szCs w:val="24"/>
              </w:rPr>
              <w:t>钻石VIP</w:t>
            </w:r>
          </w:p>
        </w:tc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9E666" w14:textId="77777777" w:rsidR="00F22D0F" w:rsidRDefault="00000000">
            <w:pPr>
              <w:autoSpaceDE w:val="0"/>
              <w:autoSpaceDN w:val="0"/>
              <w:adjustRightInd w:val="0"/>
              <w:ind w:right="-135" w:firstLineChars="100" w:firstLine="220"/>
              <w:rPr>
                <w:rFonts w:ascii="宋体" w:hAnsi="宋体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  <w:shd w:val="clear" w:color="auto" w:fill="A6A6A6" w:themeFill="background1" w:themeFillShade="A6"/>
              </w:rPr>
              <w:t>收费标准</w:t>
            </w:r>
            <w:r>
              <w:rPr>
                <w:rFonts w:ascii="宋体" w:hAnsi="宋体" w:hint="eastAsia"/>
                <w:sz w:val="22"/>
                <w:szCs w:val="22"/>
              </w:rPr>
              <w:t xml:space="preserve">： </w:t>
            </w:r>
            <w:r>
              <w:rPr>
                <w:rFonts w:ascii="宋体" w:hAnsi="宋体" w:hint="eastAsia"/>
                <w:b/>
                <w:bCs/>
                <w:color w:val="000000"/>
                <w:sz w:val="22"/>
                <w:szCs w:val="22"/>
              </w:rPr>
              <w:t>□16000元/年</w:t>
            </w:r>
            <w:r>
              <w:rPr>
                <w:rFonts w:ascii="宋体" w:hAnsi="宋体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bCs/>
                <w:sz w:val="22"/>
                <w:szCs w:val="22"/>
              </w:rPr>
              <w:t xml:space="preserve"> □30000元/2年     □32000元/3年   □48000元/5年</w:t>
            </w:r>
          </w:p>
        </w:tc>
      </w:tr>
      <w:tr w:rsidR="00F22D0F" w14:paraId="30848D70" w14:textId="77777777">
        <w:trPr>
          <w:trHeight w:val="90"/>
          <w:jc w:val="center"/>
        </w:trPr>
        <w:tc>
          <w:tcPr>
            <w:tcW w:w="1016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D14D1" w14:textId="77777777" w:rsidR="00F22D0F" w:rsidRDefault="00000000">
            <w:pPr>
              <w:autoSpaceDE w:val="0"/>
              <w:autoSpaceDN w:val="0"/>
              <w:adjustRightInd w:val="0"/>
              <w:spacing w:beforeLines="30" w:before="93" w:afterLines="30" w:after="93"/>
              <w:ind w:firstLineChars="268" w:firstLine="643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在享有白银VIP会员权限的基础上开通重点项目权限，根据国家发改委、建设厅等部门直接报批的重大建设项目，其中投资金额达到亿元的项目占到60%。我网会不定期跟进项目建设情况，并将有价值的跟进信息进行公示。主要内容包括：项目建设概况、资金来源、主管审批单位、项目周期、投资总额、业主联系人、联系电话等，同时项目的拟重点采购设备（名录）、关联工程信息、已完成招标的中标情况，以及业主、设计院部分项目负责人，参与人的联系方式等都会不定期跟进更新。同时享有六大系统业主通讯录在线查询功能，提供2家竞争对手中标分析服务，颁发“钻石V</w:t>
            </w:r>
            <w:r>
              <w:rPr>
                <w:rFonts w:ascii="宋体" w:hAnsi="宋体"/>
                <w:sz w:val="24"/>
                <w:szCs w:val="24"/>
              </w:rPr>
              <w:t>IP</w:t>
            </w:r>
            <w:r>
              <w:rPr>
                <w:rFonts w:ascii="宋体" w:hAnsi="宋体" w:hint="eastAsia"/>
                <w:sz w:val="24"/>
                <w:szCs w:val="24"/>
              </w:rPr>
              <w:t>”专享会员证书，并加入“招标与采购网优质供应商数据库”，享受对特定业主采购的优先推荐的权益。</w:t>
            </w:r>
          </w:p>
        </w:tc>
      </w:tr>
      <w:tr w:rsidR="00F22D0F" w14:paraId="3394593F" w14:textId="77777777">
        <w:trPr>
          <w:trHeight w:val="13617"/>
          <w:jc w:val="center"/>
        </w:trPr>
        <w:tc>
          <w:tcPr>
            <w:tcW w:w="10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CE79" w14:textId="77777777" w:rsidR="00F22D0F" w:rsidRDefault="00000000">
            <w:pPr>
              <w:autoSpaceDE w:val="0"/>
              <w:autoSpaceDN w:val="0"/>
              <w:adjustRightInd w:val="0"/>
              <w:spacing w:beforeLines="20" w:before="62" w:line="360" w:lineRule="auto"/>
              <w:ind w:right="-57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lastRenderedPageBreak/>
              <w:t>三、</w:t>
            </w:r>
            <w:r>
              <w:rPr>
                <w:rFonts w:ascii="宋体" w:hAnsi="宋体" w:hint="eastAsia"/>
                <w:sz w:val="24"/>
                <w:szCs w:val="24"/>
              </w:rPr>
              <w:t>甲方同意加入乙方负责运营的招标与采购网（www.zbytb.com）的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宋体" w:hAnsi="宋体" w:hint="eastAsia"/>
                <w:sz w:val="24"/>
                <w:szCs w:val="24"/>
              </w:rPr>
              <w:t>（级别）会员，服务期限为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4"/>
              </w:rPr>
              <w:t>年，会员服务期限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日至 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宋体" w:hAnsi="宋体" w:hint="eastAsia"/>
                <w:sz w:val="24"/>
                <w:szCs w:val="24"/>
              </w:rPr>
              <w:t>日，共计人民币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宋体" w:hAnsi="宋体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宋体" w:hAnsi="宋体" w:hint="eastAsia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ascii="宋体" w:hAnsi="宋体" w:hint="eastAsia"/>
                <w:sz w:val="24"/>
                <w:szCs w:val="24"/>
              </w:rPr>
              <w:t>元整。</w:t>
            </w:r>
          </w:p>
          <w:p w14:paraId="28AC9ABA" w14:textId="77777777" w:rsidR="00F22D0F" w:rsidRDefault="00000000">
            <w:pPr>
              <w:numPr>
                <w:ilvl w:val="0"/>
                <w:numId w:val="1"/>
              </w:numPr>
              <w:spacing w:beforeLines="10" w:before="31" w:afterLines="20" w:after="62" w:line="36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乙方开户银行及账号：</w:t>
            </w:r>
          </w:p>
          <w:tbl>
            <w:tblPr>
              <w:tblStyle w:val="a5"/>
              <w:tblW w:w="9939" w:type="dxa"/>
              <w:tblLayout w:type="fixed"/>
              <w:tblLook w:val="04A0" w:firstRow="1" w:lastRow="0" w:firstColumn="1" w:lastColumn="0" w:noHBand="0" w:noVBand="1"/>
            </w:tblPr>
            <w:tblGrid>
              <w:gridCol w:w="839"/>
              <w:gridCol w:w="1320"/>
              <w:gridCol w:w="3975"/>
              <w:gridCol w:w="795"/>
              <w:gridCol w:w="3010"/>
            </w:tblGrid>
            <w:tr w:rsidR="00F22D0F" w14:paraId="67AC982E" w14:textId="77777777">
              <w:trPr>
                <w:trHeight w:val="418"/>
              </w:trPr>
              <w:tc>
                <w:tcPr>
                  <w:tcW w:w="839" w:type="dxa"/>
                  <w:vMerge w:val="restart"/>
                </w:tcPr>
                <w:p w14:paraId="00B88FD7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收</w:t>
                  </w:r>
                </w:p>
                <w:p w14:paraId="4372E7E9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款</w:t>
                  </w:r>
                </w:p>
                <w:p w14:paraId="2A37ABB4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信</w:t>
                  </w:r>
                </w:p>
                <w:p w14:paraId="34C2DBC1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息</w:t>
                  </w:r>
                </w:p>
              </w:tc>
              <w:tc>
                <w:tcPr>
                  <w:tcW w:w="1320" w:type="dxa"/>
                </w:tcPr>
                <w:p w14:paraId="327539E8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单位名称</w:t>
                  </w:r>
                </w:p>
              </w:tc>
              <w:tc>
                <w:tcPr>
                  <w:tcW w:w="3975" w:type="dxa"/>
                </w:tcPr>
                <w:p w14:paraId="563B3500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</w:rPr>
                    <w:t>北京中电中招电子商务有限公司</w:t>
                  </w:r>
                </w:p>
              </w:tc>
              <w:tc>
                <w:tcPr>
                  <w:tcW w:w="795" w:type="dxa"/>
                  <w:vMerge w:val="restart"/>
                </w:tcPr>
                <w:p w14:paraId="386D11EC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扫</w:t>
                  </w:r>
                </w:p>
                <w:p w14:paraId="4B556B2B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码</w:t>
                  </w:r>
                </w:p>
                <w:p w14:paraId="26FD21B2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支</w:t>
                  </w:r>
                </w:p>
                <w:p w14:paraId="580271AB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sz w:val="24"/>
                      <w:szCs w:val="24"/>
                    </w:rPr>
                    <w:t>付</w:t>
                  </w:r>
                </w:p>
              </w:tc>
              <w:tc>
                <w:tcPr>
                  <w:tcW w:w="3010" w:type="dxa"/>
                  <w:vMerge w:val="restart"/>
                </w:tcPr>
                <w:p w14:paraId="70CF9C50" w14:textId="77777777" w:rsidR="00F22D0F" w:rsidRDefault="00000000">
                  <w:pPr>
                    <w:spacing w:beforeLines="10" w:before="31" w:afterLines="20" w:after="62"/>
                    <w:rPr>
                      <w:rFonts w:ascii="宋体" w:hAnsi="宋体"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 wp14:anchorId="2E32CB52" wp14:editId="6DAED25E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21590</wp:posOffset>
                        </wp:positionV>
                        <wp:extent cx="1787525" cy="1132840"/>
                        <wp:effectExtent l="0" t="0" r="3175" b="10160"/>
                        <wp:wrapNone/>
                        <wp:docPr id="7" name="图片 7" descr="微支合体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微支合体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7525" cy="1132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宋体" w:hAnsi="宋体" w:hint="eastAsia"/>
                      <w:sz w:val="24"/>
                      <w:szCs w:val="24"/>
                    </w:rPr>
                    <w:t xml:space="preserve">                </w:t>
                  </w:r>
                </w:p>
              </w:tc>
            </w:tr>
            <w:tr w:rsidR="00F22D0F" w14:paraId="5F75EF94" w14:textId="77777777">
              <w:trPr>
                <w:trHeight w:val="413"/>
              </w:trPr>
              <w:tc>
                <w:tcPr>
                  <w:tcW w:w="839" w:type="dxa"/>
                  <w:vMerge/>
                </w:tcPr>
                <w:p w14:paraId="635704EF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</w:tcPr>
                <w:p w14:paraId="1C653811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开 户 行</w:t>
                  </w:r>
                </w:p>
              </w:tc>
              <w:tc>
                <w:tcPr>
                  <w:tcW w:w="3975" w:type="dxa"/>
                </w:tcPr>
                <w:p w14:paraId="7224A596" w14:textId="55025887" w:rsidR="00F22D0F" w:rsidRDefault="0086135B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 w:rsidRPr="0086135B">
                    <w:rPr>
                      <w:rFonts w:ascii="宋体" w:hAnsi="宋体" w:cs="宋体" w:hint="eastAsia"/>
                      <w:szCs w:val="21"/>
                    </w:rPr>
                    <w:t>工商银行北京玉海园支行</w:t>
                  </w:r>
                </w:p>
              </w:tc>
              <w:tc>
                <w:tcPr>
                  <w:tcW w:w="795" w:type="dxa"/>
                  <w:vMerge/>
                </w:tcPr>
                <w:p w14:paraId="02F15B4A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3010" w:type="dxa"/>
                  <w:vMerge/>
                </w:tcPr>
                <w:p w14:paraId="0047D9AA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</w:tr>
            <w:tr w:rsidR="00F22D0F" w14:paraId="167D4613" w14:textId="77777777">
              <w:trPr>
                <w:trHeight w:val="393"/>
              </w:trPr>
              <w:tc>
                <w:tcPr>
                  <w:tcW w:w="839" w:type="dxa"/>
                  <w:vMerge/>
                </w:tcPr>
                <w:p w14:paraId="4A74E0AB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</w:tcPr>
                <w:p w14:paraId="00DBDCE3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账    号</w:t>
                  </w:r>
                </w:p>
              </w:tc>
              <w:tc>
                <w:tcPr>
                  <w:tcW w:w="3975" w:type="dxa"/>
                </w:tcPr>
                <w:p w14:paraId="0DB59F00" w14:textId="792B69C0" w:rsidR="00F22D0F" w:rsidRDefault="0086135B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0200</w:t>
                  </w:r>
                  <w:r>
                    <w:rPr>
                      <w:rFonts w:ascii="宋体" w:hAnsi="宋体" w:cs="宋体" w:hint="eastAsia"/>
                      <w:sz w:val="24"/>
                      <w:szCs w:val="24"/>
                    </w:rPr>
                    <w:t xml:space="preserve"> </w:t>
                  </w: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2806</w:t>
                  </w:r>
                  <w:r>
                    <w:rPr>
                      <w:rFonts w:ascii="宋体" w:hAnsi="宋体" w:cs="宋体" w:hint="eastAsia"/>
                      <w:sz w:val="24"/>
                      <w:szCs w:val="24"/>
                    </w:rPr>
                    <w:t xml:space="preserve"> </w:t>
                  </w: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1920</w:t>
                  </w:r>
                  <w:r>
                    <w:rPr>
                      <w:rFonts w:ascii="宋体" w:hAnsi="宋体" w:cs="宋体" w:hint="eastAsia"/>
                      <w:sz w:val="24"/>
                      <w:szCs w:val="24"/>
                    </w:rPr>
                    <w:t xml:space="preserve"> </w:t>
                  </w: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0066</w:t>
                  </w:r>
                  <w:r>
                    <w:rPr>
                      <w:rFonts w:ascii="宋体" w:hAnsi="宋体" w:cs="宋体" w:hint="eastAsia"/>
                      <w:sz w:val="24"/>
                      <w:szCs w:val="24"/>
                    </w:rPr>
                    <w:t xml:space="preserve"> </w:t>
                  </w: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795" w:type="dxa"/>
                  <w:vMerge/>
                </w:tcPr>
                <w:p w14:paraId="0BA16EC3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3010" w:type="dxa"/>
                  <w:vMerge/>
                </w:tcPr>
                <w:p w14:paraId="4B22F0D0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</w:tr>
            <w:tr w:rsidR="00F22D0F" w14:paraId="4149D038" w14:textId="77777777">
              <w:trPr>
                <w:trHeight w:val="367"/>
              </w:trPr>
              <w:tc>
                <w:tcPr>
                  <w:tcW w:w="839" w:type="dxa"/>
                  <w:vMerge/>
                </w:tcPr>
                <w:p w14:paraId="5EF61547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</w:tcPr>
                <w:p w14:paraId="219B1E7C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行    号</w:t>
                  </w:r>
                </w:p>
              </w:tc>
              <w:tc>
                <w:tcPr>
                  <w:tcW w:w="3975" w:type="dxa"/>
                </w:tcPr>
                <w:p w14:paraId="56ED3EC8" w14:textId="0EAA8368" w:rsidR="00F22D0F" w:rsidRDefault="0086135B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Cs w:val="21"/>
                    </w:rPr>
                  </w:pP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1021</w:t>
                  </w:r>
                  <w:r>
                    <w:rPr>
                      <w:rFonts w:ascii="宋体" w:hAnsi="宋体" w:cs="宋体" w:hint="eastAsia"/>
                      <w:sz w:val="24"/>
                      <w:szCs w:val="24"/>
                    </w:rPr>
                    <w:t xml:space="preserve"> </w:t>
                  </w: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0002</w:t>
                  </w:r>
                  <w:r>
                    <w:rPr>
                      <w:rFonts w:ascii="宋体" w:hAnsi="宋体" w:cs="宋体" w:hint="eastAsia"/>
                      <w:sz w:val="24"/>
                      <w:szCs w:val="24"/>
                    </w:rPr>
                    <w:t xml:space="preserve"> </w:t>
                  </w:r>
                  <w:r w:rsidRPr="0086135B">
                    <w:rPr>
                      <w:rFonts w:ascii="宋体" w:hAnsi="宋体" w:cs="宋体"/>
                      <w:sz w:val="24"/>
                      <w:szCs w:val="24"/>
                    </w:rPr>
                    <w:t>8063</w:t>
                  </w:r>
                </w:p>
              </w:tc>
              <w:tc>
                <w:tcPr>
                  <w:tcW w:w="795" w:type="dxa"/>
                  <w:vMerge/>
                </w:tcPr>
                <w:p w14:paraId="668E6049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  <w:tc>
                <w:tcPr>
                  <w:tcW w:w="3010" w:type="dxa"/>
                  <w:vMerge/>
                </w:tcPr>
                <w:p w14:paraId="7F10C45B" w14:textId="77777777" w:rsidR="00F22D0F" w:rsidRDefault="00F22D0F">
                  <w:pPr>
                    <w:spacing w:beforeLines="10" w:before="31" w:afterLines="20" w:after="62" w:line="360" w:lineRule="exact"/>
                    <w:rPr>
                      <w:rFonts w:ascii="宋体" w:hAnsi="宋体"/>
                      <w:sz w:val="24"/>
                      <w:szCs w:val="24"/>
                    </w:rPr>
                  </w:pPr>
                </w:p>
              </w:tc>
            </w:tr>
            <w:tr w:rsidR="00F22D0F" w14:paraId="08E005A2" w14:textId="77777777">
              <w:trPr>
                <w:trHeight w:val="377"/>
              </w:trPr>
              <w:tc>
                <w:tcPr>
                  <w:tcW w:w="9939" w:type="dxa"/>
                  <w:gridSpan w:val="5"/>
                </w:tcPr>
                <w:p w14:paraId="47C5C33E" w14:textId="77777777" w:rsidR="00F22D0F" w:rsidRDefault="00000000">
                  <w:pPr>
                    <w:spacing w:beforeLines="10" w:before="31" w:afterLines="20" w:after="62" w:line="360" w:lineRule="exact"/>
                    <w:jc w:val="center"/>
                    <w:rPr>
                      <w:rFonts w:ascii="宋体" w:hAnsi="宋体"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bCs/>
                      <w:kern w:val="0"/>
                      <w:szCs w:val="21"/>
                    </w:rPr>
                    <w:t>请自行选择支付方式，扫码支付请备注公司名称。</w:t>
                  </w:r>
                </w:p>
              </w:tc>
            </w:tr>
          </w:tbl>
          <w:p w14:paraId="1544BEBE" w14:textId="77777777" w:rsidR="00F22D0F" w:rsidRDefault="00000000">
            <w:pPr>
              <w:spacing w:beforeLines="100" w:before="312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五、</w:t>
            </w:r>
            <w:r>
              <w:rPr>
                <w:rFonts w:ascii="宋体" w:hAnsi="宋体" w:hint="eastAsia"/>
                <w:sz w:val="24"/>
                <w:szCs w:val="24"/>
              </w:rPr>
              <w:t>协议于甲方签订回传后或乙方收到甲方付款后生效。</w:t>
            </w:r>
          </w:p>
          <w:p w14:paraId="09563CEB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六、</w:t>
            </w:r>
            <w:r>
              <w:rPr>
                <w:rFonts w:hint="eastAsia"/>
                <w:sz w:val="24"/>
                <w:szCs w:val="16"/>
              </w:rPr>
              <w:t>电子协议与本协议具有同等法律效力，若两者有冲突，以本协议为准。</w:t>
            </w:r>
          </w:p>
          <w:p w14:paraId="4C6BB832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七、</w:t>
            </w:r>
            <w:r>
              <w:rPr>
                <w:rFonts w:ascii="宋体" w:hAnsi="宋体" w:hint="eastAsia"/>
                <w:sz w:val="24"/>
                <w:szCs w:val="24"/>
              </w:rPr>
              <w:t>甲方在协议生效后尽快登陆会员商务中心完善自身资料，甲方对其发布内容的真实性、有效性、准确性承担全部法律责任。</w:t>
            </w:r>
          </w:p>
          <w:p w14:paraId="5B86322D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八、</w:t>
            </w:r>
            <w:r>
              <w:rPr>
                <w:rFonts w:ascii="宋体" w:hAnsi="宋体" w:hint="eastAsia"/>
                <w:sz w:val="24"/>
                <w:szCs w:val="24"/>
              </w:rPr>
              <w:t>乙方需要对甲方相关的招标采购信息无限期进行全网搜索整理，并收录到乙方网站数据库进行展示，</w:t>
            </w:r>
            <w:r>
              <w:rPr>
                <w:rFonts w:ascii="宋体" w:hAnsi="宋体" w:cs="宋体"/>
                <w:sz w:val="24"/>
                <w:szCs w:val="24"/>
              </w:rPr>
              <w:t>以便甲方及需求单位</w:t>
            </w:r>
            <w:r>
              <w:rPr>
                <w:rFonts w:ascii="宋体" w:hAnsi="宋体" w:hint="eastAsia"/>
                <w:sz w:val="24"/>
                <w:szCs w:val="24"/>
              </w:rPr>
              <w:t>查询和订阅。</w:t>
            </w:r>
          </w:p>
          <w:p w14:paraId="463FC449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九、</w:t>
            </w:r>
            <w:r>
              <w:rPr>
                <w:rFonts w:ascii="宋体" w:hAnsi="宋体" w:hint="eastAsia"/>
                <w:sz w:val="24"/>
                <w:szCs w:val="24"/>
              </w:rPr>
              <w:t>甲方在开通会员权限后需按照公告要求及流程办理参与项目手续。</w:t>
            </w:r>
          </w:p>
          <w:p w14:paraId="1759F97E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十、</w:t>
            </w:r>
            <w:r>
              <w:rPr>
                <w:rFonts w:ascii="宋体" w:hAnsi="宋体" w:hint="eastAsia"/>
                <w:sz w:val="24"/>
                <w:szCs w:val="24"/>
              </w:rPr>
              <w:t>协议生效或权限开通后甲方在任何时候自愿退会，会员费不予退还。</w:t>
            </w:r>
          </w:p>
          <w:p w14:paraId="71C5097F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十一、</w:t>
            </w:r>
            <w:r>
              <w:rPr>
                <w:rFonts w:ascii="宋体" w:hAnsi="宋体" w:hint="eastAsia"/>
                <w:sz w:val="24"/>
                <w:szCs w:val="24"/>
              </w:rPr>
              <w:t>服务权限以公告下方展现的级别要求为准,如需享用高权限服务须按要求完成会员升级。</w:t>
            </w:r>
          </w:p>
          <w:p w14:paraId="2F0A4C37" w14:textId="77777777" w:rsidR="00F22D0F" w:rsidRDefault="00000000">
            <w:pPr>
              <w:spacing w:beforeLines="50" w:before="156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十二、</w:t>
            </w:r>
            <w:r>
              <w:rPr>
                <w:rFonts w:hint="eastAsia"/>
                <w:sz w:val="24"/>
                <w:szCs w:val="16"/>
              </w:rPr>
              <w:t>如甲方提交的企业信息有变更（如更名、注销等），应及时通过传真或电子邮件等方式通知乙方，并办理相关手续。</w:t>
            </w:r>
          </w:p>
          <w:p w14:paraId="391AB638" w14:textId="77777777" w:rsidR="00F22D0F" w:rsidRDefault="00000000">
            <w:pPr>
              <w:snapToGrid w:val="0"/>
              <w:spacing w:beforeLines="50" w:before="156"/>
              <w:jc w:val="left"/>
              <w:rPr>
                <w:b/>
                <w:sz w:val="24"/>
                <w:szCs w:val="16"/>
              </w:rPr>
            </w:pPr>
            <w:r>
              <w:rPr>
                <w:rFonts w:hint="eastAsia"/>
                <w:b/>
                <w:noProof/>
                <w:sz w:val="24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66C94839" wp14:editId="52E49816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278130</wp:posOffset>
                  </wp:positionV>
                  <wp:extent cx="1397000" cy="1397000"/>
                  <wp:effectExtent l="0" t="0" r="12700" b="12700"/>
                  <wp:wrapNone/>
                  <wp:docPr id="3" name="图片 3" descr="中电中招电子商务电子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中电中招电子商务电子章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十三、</w:t>
            </w:r>
            <w:r>
              <w:rPr>
                <w:rFonts w:ascii="宋体" w:hAnsi="宋体" w:hint="eastAsia"/>
                <w:sz w:val="24"/>
                <w:szCs w:val="24"/>
              </w:rPr>
              <w:t>本协议履行中发生的任何争议，双方应友好协商解决；协商不成，任何一方可向乙方所在地人民法院提起诉讼。</w:t>
            </w:r>
          </w:p>
          <w:p w14:paraId="50CD4CD2" w14:textId="77777777" w:rsidR="00F22D0F" w:rsidRDefault="00000000">
            <w:pPr>
              <w:snapToGrid w:val="0"/>
              <w:spacing w:beforeLines="150" w:before="468" w:line="360" w:lineRule="auto"/>
              <w:jc w:val="left"/>
              <w:rPr>
                <w:b/>
                <w:sz w:val="24"/>
                <w:szCs w:val="16"/>
              </w:rPr>
            </w:pPr>
            <w:r>
              <w:rPr>
                <w:rFonts w:hint="eastAsia"/>
                <w:b/>
                <w:sz w:val="24"/>
                <w:szCs w:val="16"/>
              </w:rPr>
              <w:t>甲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rFonts w:hint="eastAsia"/>
                <w:b/>
                <w:sz w:val="24"/>
                <w:szCs w:val="16"/>
              </w:rPr>
              <w:t>方：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b/>
                <w:sz w:val="24"/>
                <w:szCs w:val="16"/>
              </w:rPr>
              <w:t xml:space="preserve">                    </w:t>
            </w:r>
            <w:r>
              <w:rPr>
                <w:rFonts w:hint="eastAsia"/>
                <w:b/>
                <w:color w:val="BFBFBF" w:themeColor="background1" w:themeShade="BF"/>
                <w:sz w:val="24"/>
                <w:szCs w:val="16"/>
              </w:rPr>
              <w:t>(</w:t>
            </w:r>
            <w:r>
              <w:rPr>
                <w:rFonts w:hint="eastAsia"/>
                <w:b/>
                <w:color w:val="BFBFBF" w:themeColor="background1" w:themeShade="BF"/>
                <w:sz w:val="24"/>
                <w:szCs w:val="16"/>
              </w:rPr>
              <w:t>盖章</w:t>
            </w:r>
            <w:r>
              <w:rPr>
                <w:rFonts w:hint="eastAsia"/>
                <w:b/>
                <w:color w:val="BFBFBF" w:themeColor="background1" w:themeShade="BF"/>
                <w:sz w:val="24"/>
                <w:szCs w:val="16"/>
              </w:rPr>
              <w:t>/</w:t>
            </w:r>
            <w:r>
              <w:rPr>
                <w:rFonts w:hint="eastAsia"/>
                <w:b/>
                <w:color w:val="BFBFBF" w:themeColor="background1" w:themeShade="BF"/>
                <w:sz w:val="24"/>
                <w:szCs w:val="16"/>
              </w:rPr>
              <w:t>签字</w:t>
            </w:r>
            <w:r>
              <w:rPr>
                <w:rFonts w:hint="eastAsia"/>
                <w:b/>
                <w:color w:val="BFBFBF" w:themeColor="background1" w:themeShade="BF"/>
                <w:sz w:val="24"/>
                <w:szCs w:val="16"/>
              </w:rPr>
              <w:t>)</w:t>
            </w:r>
            <w:r>
              <w:rPr>
                <w:rFonts w:hint="eastAsia"/>
                <w:b/>
                <w:color w:val="BFBFBF" w:themeColor="background1" w:themeShade="BF"/>
                <w:sz w:val="24"/>
                <w:szCs w:val="16"/>
              </w:rPr>
              <w:tab/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b/>
                <w:sz w:val="24"/>
                <w:szCs w:val="16"/>
              </w:rPr>
              <w:t xml:space="preserve">  </w:t>
            </w:r>
            <w:r>
              <w:rPr>
                <w:rFonts w:hint="eastAsia"/>
                <w:b/>
                <w:sz w:val="24"/>
                <w:szCs w:val="16"/>
              </w:rPr>
              <w:t>乙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rFonts w:hint="eastAsia"/>
                <w:b/>
                <w:sz w:val="24"/>
                <w:szCs w:val="16"/>
              </w:rPr>
              <w:t>方：北京中电中招电子商务有限公司</w:t>
            </w:r>
          </w:p>
          <w:p w14:paraId="6F090341" w14:textId="77777777" w:rsidR="00F22D0F" w:rsidRDefault="00000000">
            <w:pPr>
              <w:snapToGrid w:val="0"/>
              <w:spacing w:line="360" w:lineRule="auto"/>
              <w:jc w:val="left"/>
              <w:rPr>
                <w:b/>
                <w:sz w:val="24"/>
                <w:szCs w:val="16"/>
              </w:rPr>
            </w:pPr>
            <w:r>
              <w:rPr>
                <w:rFonts w:hint="eastAsia"/>
                <w:b/>
                <w:sz w:val="24"/>
                <w:szCs w:val="16"/>
              </w:rPr>
              <w:t>地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rFonts w:hint="eastAsia"/>
                <w:b/>
                <w:sz w:val="24"/>
                <w:szCs w:val="16"/>
              </w:rPr>
              <w:t>址：</w:t>
            </w:r>
            <w:r>
              <w:rPr>
                <w:rFonts w:hint="eastAsia"/>
                <w:b/>
                <w:sz w:val="24"/>
                <w:szCs w:val="16"/>
              </w:rPr>
              <w:t xml:space="preserve">       </w:t>
            </w:r>
            <w:r>
              <w:rPr>
                <w:b/>
                <w:sz w:val="24"/>
                <w:szCs w:val="16"/>
              </w:rPr>
              <w:t xml:space="preserve">  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b/>
                <w:sz w:val="24"/>
                <w:szCs w:val="16"/>
              </w:rPr>
              <w:t xml:space="preserve">                        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rFonts w:hint="eastAsia"/>
                <w:b/>
                <w:sz w:val="24"/>
                <w:szCs w:val="16"/>
              </w:rPr>
              <w:t>地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rFonts w:hint="eastAsia"/>
                <w:b/>
                <w:sz w:val="24"/>
                <w:szCs w:val="16"/>
              </w:rPr>
              <w:t>址：北京市石景山区中铁创业大厦</w:t>
            </w:r>
          </w:p>
          <w:p w14:paraId="47CED531" w14:textId="77777777" w:rsidR="00F22D0F" w:rsidRDefault="00000000">
            <w:pPr>
              <w:snapToGrid w:val="0"/>
              <w:spacing w:line="360" w:lineRule="auto"/>
              <w:jc w:val="left"/>
              <w:rPr>
                <w:b/>
                <w:sz w:val="24"/>
                <w:szCs w:val="16"/>
              </w:rPr>
            </w:pPr>
            <w:r>
              <w:rPr>
                <w:rFonts w:hint="eastAsia"/>
                <w:b/>
                <w:sz w:val="24"/>
                <w:szCs w:val="16"/>
              </w:rPr>
              <w:t>联系人：</w:t>
            </w:r>
            <w:r>
              <w:rPr>
                <w:b/>
                <w:sz w:val="24"/>
                <w:szCs w:val="16"/>
              </w:rPr>
              <w:t xml:space="preserve">      </w:t>
            </w:r>
            <w:r>
              <w:rPr>
                <w:rFonts w:hint="eastAsia"/>
                <w:b/>
                <w:sz w:val="24"/>
                <w:szCs w:val="16"/>
              </w:rPr>
              <w:t xml:space="preserve">                </w:t>
            </w:r>
            <w:r>
              <w:rPr>
                <w:b/>
                <w:sz w:val="24"/>
                <w:szCs w:val="16"/>
              </w:rPr>
              <w:t xml:space="preserve">            </w:t>
            </w:r>
            <w:r>
              <w:rPr>
                <w:rFonts w:hint="eastAsia"/>
                <w:b/>
                <w:sz w:val="24"/>
                <w:szCs w:val="16"/>
              </w:rPr>
              <w:t>委托代理人：王</w:t>
            </w:r>
            <w:r>
              <w:rPr>
                <w:rFonts w:hint="eastAsia"/>
                <w:b/>
                <w:sz w:val="24"/>
                <w:szCs w:val="16"/>
              </w:rPr>
              <w:t xml:space="preserve"> </w:t>
            </w:r>
            <w:r>
              <w:rPr>
                <w:rFonts w:hint="eastAsia"/>
                <w:b/>
                <w:sz w:val="24"/>
                <w:szCs w:val="16"/>
              </w:rPr>
              <w:t>越</w:t>
            </w:r>
          </w:p>
          <w:p w14:paraId="64D586F3" w14:textId="77777777" w:rsidR="00F22D0F" w:rsidRDefault="00000000">
            <w:pPr>
              <w:snapToGrid w:val="0"/>
              <w:spacing w:line="360" w:lineRule="auto"/>
              <w:ind w:firstLineChars="1100" w:firstLine="2650"/>
              <w:jc w:val="left"/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 xml:space="preserve">         </w:t>
            </w:r>
          </w:p>
          <w:p w14:paraId="6EA7036C" w14:textId="77777777" w:rsidR="00F22D0F" w:rsidRDefault="00000000">
            <w:pPr>
              <w:snapToGrid w:val="0"/>
              <w:spacing w:line="360" w:lineRule="auto"/>
              <w:ind w:firstLineChars="2900" w:firstLine="6987"/>
              <w:jc w:val="left"/>
              <w:rPr>
                <w:b/>
                <w:sz w:val="24"/>
                <w:szCs w:val="16"/>
              </w:rPr>
            </w:pPr>
            <w:r>
              <w:rPr>
                <w:rFonts w:hint="eastAsia"/>
                <w:b/>
                <w:sz w:val="24"/>
                <w:szCs w:val="16"/>
              </w:rPr>
              <w:t xml:space="preserve">   </w:t>
            </w:r>
            <w:r>
              <w:rPr>
                <w:rFonts w:hint="eastAsia"/>
                <w:b/>
                <w:sz w:val="24"/>
                <w:szCs w:val="16"/>
              </w:rPr>
              <w:t>年</w:t>
            </w:r>
            <w:r>
              <w:rPr>
                <w:rFonts w:hint="eastAsia"/>
                <w:b/>
                <w:sz w:val="24"/>
                <w:szCs w:val="16"/>
              </w:rPr>
              <w:t xml:space="preserve">    </w:t>
            </w:r>
            <w:r>
              <w:rPr>
                <w:rFonts w:hint="eastAsia"/>
                <w:b/>
                <w:sz w:val="24"/>
                <w:szCs w:val="16"/>
              </w:rPr>
              <w:t>月</w:t>
            </w:r>
            <w:r>
              <w:rPr>
                <w:rFonts w:hint="eastAsia"/>
                <w:b/>
                <w:sz w:val="24"/>
                <w:szCs w:val="16"/>
              </w:rPr>
              <w:t xml:space="preserve">    </w:t>
            </w:r>
            <w:r>
              <w:rPr>
                <w:rFonts w:hint="eastAsia"/>
                <w:b/>
                <w:sz w:val="24"/>
                <w:szCs w:val="16"/>
              </w:rPr>
              <w:t>日</w:t>
            </w:r>
          </w:p>
          <w:p w14:paraId="183B3CB3" w14:textId="77777777" w:rsidR="00F22D0F" w:rsidRDefault="00F22D0F">
            <w:pPr>
              <w:snapToGrid w:val="0"/>
              <w:spacing w:line="360" w:lineRule="exact"/>
              <w:rPr>
                <w:b/>
                <w:sz w:val="24"/>
                <w:szCs w:val="24"/>
              </w:rPr>
            </w:pPr>
          </w:p>
        </w:tc>
      </w:tr>
    </w:tbl>
    <w:p w14:paraId="5D30A4E5" w14:textId="77777777" w:rsidR="00F22D0F" w:rsidRDefault="00F22D0F"/>
    <w:sectPr w:rsidR="00F22D0F">
      <w:headerReference w:type="default" r:id="rId9"/>
      <w:footerReference w:type="default" r:id="rId10"/>
      <w:pgSz w:w="11906" w:h="16838"/>
      <w:pgMar w:top="1418" w:right="1134" w:bottom="130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CAB32" w14:textId="77777777" w:rsidR="008B2160" w:rsidRDefault="008B2160">
      <w:r>
        <w:separator/>
      </w:r>
    </w:p>
  </w:endnote>
  <w:endnote w:type="continuationSeparator" w:id="0">
    <w:p w14:paraId="3C83CF6E" w14:textId="77777777" w:rsidR="008B2160" w:rsidRDefault="008B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E101D" w14:textId="77777777" w:rsidR="00F22D0F" w:rsidRDefault="00000000">
    <w:pPr>
      <w:pStyle w:val="a3"/>
      <w:pBdr>
        <w:top w:val="single" w:sz="4" w:space="1" w:color="A5A5A5"/>
      </w:pBdr>
      <w:ind w:firstLineChars="300" w:firstLine="540"/>
    </w:pPr>
    <w:r>
      <w:rPr>
        <w:rFonts w:ascii="微软雅黑 Light" w:eastAsia="微软雅黑 Light" w:hAnsi="微软雅黑 Light" w:cs="微软雅黑 Light" w:hint="eastAsia"/>
      </w:rPr>
      <w:t xml:space="preserve">联系人：王越  </w:t>
    </w:r>
    <w:r>
      <w:t xml:space="preserve">  </w:t>
    </w:r>
    <w:r>
      <w:rPr>
        <w:rFonts w:hint="eastAsia"/>
      </w:rPr>
      <w:t xml:space="preserve">         </w:t>
    </w:r>
    <w:r>
      <w:rPr>
        <w:rFonts w:ascii="微软雅黑 Light" w:eastAsia="微软雅黑 Light" w:hAnsi="微软雅黑 Light" w:cs="微软雅黑 Light" w:hint="eastAsia"/>
      </w:rPr>
      <w:t xml:space="preserve"> Tel：010-68819835   13681224795             Email：wangyue@zbytb.com</w:t>
    </w:r>
    <w:r>
      <w:t xml:space="preserve">        </w:t>
    </w:r>
    <w:r>
      <w:rPr>
        <w:rFonts w:hint="eastAsia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C0F97" w14:textId="77777777" w:rsidR="008B2160" w:rsidRDefault="008B2160">
      <w:r>
        <w:separator/>
      </w:r>
    </w:p>
  </w:footnote>
  <w:footnote w:type="continuationSeparator" w:id="0">
    <w:p w14:paraId="0E8984A9" w14:textId="77777777" w:rsidR="008B2160" w:rsidRDefault="008B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D5F34" w14:textId="77777777" w:rsidR="00F22D0F" w:rsidRDefault="00000000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12134923" wp14:editId="08E970C0">
          <wp:simplePos x="0" y="0"/>
          <wp:positionH relativeFrom="margin">
            <wp:posOffset>-3175</wp:posOffset>
          </wp:positionH>
          <wp:positionV relativeFrom="paragraph">
            <wp:posOffset>-274320</wp:posOffset>
          </wp:positionV>
          <wp:extent cx="4808855" cy="490855"/>
          <wp:effectExtent l="0" t="0" r="0" b="444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885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036C7E"/>
    <w:multiLevelType w:val="singleLevel"/>
    <w:tmpl w:val="C1036C7E"/>
    <w:lvl w:ilvl="0">
      <w:start w:val="4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 w16cid:durableId="1615750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JkMWJiNTkzZjFiYzk0NzBjMTEzZjY3ZDI4ZDliYWMifQ=="/>
  </w:docVars>
  <w:rsids>
    <w:rsidRoot w:val="00180B21"/>
    <w:rsid w:val="00071019"/>
    <w:rsid w:val="000947D8"/>
    <w:rsid w:val="000A496C"/>
    <w:rsid w:val="000D15AE"/>
    <w:rsid w:val="00180B21"/>
    <w:rsid w:val="002372E6"/>
    <w:rsid w:val="00240EC8"/>
    <w:rsid w:val="00277B7E"/>
    <w:rsid w:val="00285083"/>
    <w:rsid w:val="002A40BF"/>
    <w:rsid w:val="00340E9F"/>
    <w:rsid w:val="00365FD3"/>
    <w:rsid w:val="00366069"/>
    <w:rsid w:val="003B25F3"/>
    <w:rsid w:val="003F2F2C"/>
    <w:rsid w:val="004605DE"/>
    <w:rsid w:val="004D10C2"/>
    <w:rsid w:val="004F3C76"/>
    <w:rsid w:val="004F6A0A"/>
    <w:rsid w:val="0052118B"/>
    <w:rsid w:val="00566A12"/>
    <w:rsid w:val="00572C00"/>
    <w:rsid w:val="005B339D"/>
    <w:rsid w:val="00666DA0"/>
    <w:rsid w:val="006B24AE"/>
    <w:rsid w:val="006B2A54"/>
    <w:rsid w:val="006E40A5"/>
    <w:rsid w:val="006E5348"/>
    <w:rsid w:val="006E5E52"/>
    <w:rsid w:val="007544B6"/>
    <w:rsid w:val="007870AA"/>
    <w:rsid w:val="0086135B"/>
    <w:rsid w:val="008A0DD8"/>
    <w:rsid w:val="008B2160"/>
    <w:rsid w:val="008B25C8"/>
    <w:rsid w:val="008E0789"/>
    <w:rsid w:val="009336D7"/>
    <w:rsid w:val="00974789"/>
    <w:rsid w:val="009837E8"/>
    <w:rsid w:val="009D0248"/>
    <w:rsid w:val="00A63ED9"/>
    <w:rsid w:val="00B21EEE"/>
    <w:rsid w:val="00B23C37"/>
    <w:rsid w:val="00B7560E"/>
    <w:rsid w:val="00BB522C"/>
    <w:rsid w:val="00BC2BDA"/>
    <w:rsid w:val="00BD2924"/>
    <w:rsid w:val="00BE7E1C"/>
    <w:rsid w:val="00C645EF"/>
    <w:rsid w:val="00C8795F"/>
    <w:rsid w:val="00CE50B6"/>
    <w:rsid w:val="00D52D53"/>
    <w:rsid w:val="00D657DC"/>
    <w:rsid w:val="00E1299D"/>
    <w:rsid w:val="00E151E9"/>
    <w:rsid w:val="00ED38D5"/>
    <w:rsid w:val="00ED7D51"/>
    <w:rsid w:val="00F22D0F"/>
    <w:rsid w:val="00F83261"/>
    <w:rsid w:val="00F835C3"/>
    <w:rsid w:val="00FC2F8F"/>
    <w:rsid w:val="035116B8"/>
    <w:rsid w:val="043E2986"/>
    <w:rsid w:val="0983157E"/>
    <w:rsid w:val="0CA2036E"/>
    <w:rsid w:val="0DD95C10"/>
    <w:rsid w:val="0EC264AB"/>
    <w:rsid w:val="0FF56606"/>
    <w:rsid w:val="110425CE"/>
    <w:rsid w:val="1336140F"/>
    <w:rsid w:val="147E71A9"/>
    <w:rsid w:val="15442DC1"/>
    <w:rsid w:val="157D0378"/>
    <w:rsid w:val="166E7112"/>
    <w:rsid w:val="172C6751"/>
    <w:rsid w:val="183D1AF8"/>
    <w:rsid w:val="1A993B5C"/>
    <w:rsid w:val="1B8B235F"/>
    <w:rsid w:val="1D415BE6"/>
    <w:rsid w:val="1F770DE5"/>
    <w:rsid w:val="20085F41"/>
    <w:rsid w:val="26263565"/>
    <w:rsid w:val="265E31DC"/>
    <w:rsid w:val="26635300"/>
    <w:rsid w:val="272024A7"/>
    <w:rsid w:val="28C24158"/>
    <w:rsid w:val="28D12BC5"/>
    <w:rsid w:val="2C7212B2"/>
    <w:rsid w:val="33EB34FD"/>
    <w:rsid w:val="34472DD7"/>
    <w:rsid w:val="364505ED"/>
    <w:rsid w:val="364A27AB"/>
    <w:rsid w:val="36BD137C"/>
    <w:rsid w:val="375A12C0"/>
    <w:rsid w:val="39184234"/>
    <w:rsid w:val="3B8869F5"/>
    <w:rsid w:val="3CE75AF8"/>
    <w:rsid w:val="3D195AE0"/>
    <w:rsid w:val="41921C94"/>
    <w:rsid w:val="42813F2E"/>
    <w:rsid w:val="46E110B6"/>
    <w:rsid w:val="47863A0C"/>
    <w:rsid w:val="479A1573"/>
    <w:rsid w:val="48D14E4C"/>
    <w:rsid w:val="499B735E"/>
    <w:rsid w:val="49EE4458"/>
    <w:rsid w:val="508C3B6F"/>
    <w:rsid w:val="50A75E01"/>
    <w:rsid w:val="52961E90"/>
    <w:rsid w:val="56182F6C"/>
    <w:rsid w:val="561B2592"/>
    <w:rsid w:val="5AD86B77"/>
    <w:rsid w:val="5B056067"/>
    <w:rsid w:val="5BB31314"/>
    <w:rsid w:val="5BF53855"/>
    <w:rsid w:val="62741DC6"/>
    <w:rsid w:val="62C06253"/>
    <w:rsid w:val="634C04D0"/>
    <w:rsid w:val="64306D81"/>
    <w:rsid w:val="65037FF2"/>
    <w:rsid w:val="657333CA"/>
    <w:rsid w:val="665D57D6"/>
    <w:rsid w:val="670817DE"/>
    <w:rsid w:val="6BAE6B66"/>
    <w:rsid w:val="6F036461"/>
    <w:rsid w:val="70271038"/>
    <w:rsid w:val="71001BEF"/>
    <w:rsid w:val="720E0702"/>
    <w:rsid w:val="74F160B9"/>
    <w:rsid w:val="754E0B09"/>
    <w:rsid w:val="767B3E8C"/>
    <w:rsid w:val="768C64E4"/>
    <w:rsid w:val="77040325"/>
    <w:rsid w:val="7B4567DB"/>
    <w:rsid w:val="7B9B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09BCC1"/>
  <w15:docId w15:val="{0C78D7D3-C7E8-4C92-8614-EDF28790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40206</dc:creator>
  <cp:lastModifiedBy>yue wang</cp:lastModifiedBy>
  <cp:revision>104</cp:revision>
  <dcterms:created xsi:type="dcterms:W3CDTF">2022-12-28T04:16:00Z</dcterms:created>
  <dcterms:modified xsi:type="dcterms:W3CDTF">2024-06-03T00:48:00Z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EC8AAC1A73B04F0780F30BBD53C5A6F3_13</vt:lpwstr>
  </property>
</Properties>
</file>